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F790" w14:textId="77777777" w:rsidR="00E55E0C" w:rsidRDefault="0047765C" w:rsidP="00D33018">
      <w:pPr>
        <w:pStyle w:val="Paragrafoelenco"/>
        <w:spacing w:line="360" w:lineRule="auto"/>
        <w:ind w:left="0"/>
        <w:jc w:val="center"/>
        <w:rPr>
          <w:rFonts w:ascii="Arial" w:hAnsi="Arial"/>
          <w:b/>
          <w:color w:val="000000"/>
          <w:sz w:val="32"/>
          <w:lang w:val="it-IT"/>
        </w:rPr>
      </w:pPr>
      <w:bookmarkStart w:id="0" w:name="_GoBack"/>
      <w:r w:rsidRPr="0047765C">
        <w:rPr>
          <w:rFonts w:ascii="Arial" w:hAnsi="Arial"/>
          <w:b/>
          <w:color w:val="000000"/>
          <w:sz w:val="32"/>
          <w:lang w:val="it-IT"/>
        </w:rPr>
        <w:t>Epson illustra i piani di crescita nel mercato delle stampanti pensate per le aziende</w:t>
      </w:r>
    </w:p>
    <w:bookmarkEnd w:id="0"/>
    <w:p w14:paraId="69708854" w14:textId="77777777" w:rsidR="00E55E0C" w:rsidRDefault="00E55E0C" w:rsidP="00D33018">
      <w:pPr>
        <w:pStyle w:val="Paragrafoelenco"/>
        <w:spacing w:line="360" w:lineRule="auto"/>
        <w:ind w:left="0"/>
        <w:jc w:val="center"/>
        <w:rPr>
          <w:rFonts w:ascii="Arial" w:hAnsi="Arial"/>
          <w:b/>
          <w:color w:val="000000"/>
          <w:sz w:val="32"/>
          <w:lang w:val="it-IT"/>
        </w:rPr>
      </w:pPr>
    </w:p>
    <w:p w14:paraId="2F981DEB" w14:textId="2FFE9A07" w:rsidR="00E55E0C" w:rsidRDefault="00E55E0C" w:rsidP="00D33018">
      <w:pPr>
        <w:pStyle w:val="Paragrafoelenco"/>
        <w:numPr>
          <w:ilvl w:val="0"/>
          <w:numId w:val="24"/>
        </w:numPr>
        <w:spacing w:line="360" w:lineRule="auto"/>
        <w:ind w:left="0" w:firstLine="0"/>
        <w:jc w:val="center"/>
        <w:rPr>
          <w:rFonts w:ascii="Arial" w:hAnsi="Arial"/>
          <w:i/>
          <w:lang w:val="it-IT"/>
        </w:rPr>
      </w:pPr>
      <w:r>
        <w:rPr>
          <w:rFonts w:ascii="Arial" w:hAnsi="Arial"/>
          <w:i/>
          <w:lang w:val="it-IT"/>
        </w:rPr>
        <w:t>I nuovi prodotti saranno la risposta a una perdita annuale di produttività di 7 miliardi di Euro nelle aziende EU5</w:t>
      </w:r>
    </w:p>
    <w:p w14:paraId="48B1D621" w14:textId="77777777" w:rsidR="00E55E0C" w:rsidRDefault="00E55E0C" w:rsidP="00D33018">
      <w:pPr>
        <w:pStyle w:val="Paragrafoelenco"/>
        <w:numPr>
          <w:ilvl w:val="0"/>
          <w:numId w:val="24"/>
        </w:numPr>
        <w:spacing w:line="360" w:lineRule="auto"/>
        <w:ind w:left="0" w:firstLine="0"/>
        <w:jc w:val="center"/>
        <w:rPr>
          <w:rFonts w:ascii="Arial" w:hAnsi="Arial"/>
          <w:i/>
          <w:lang w:val="it-IT"/>
        </w:rPr>
      </w:pPr>
      <w:r>
        <w:rPr>
          <w:rFonts w:ascii="Arial" w:hAnsi="Arial"/>
          <w:i/>
          <w:lang w:val="it-IT"/>
        </w:rPr>
        <w:t>Un investimento di 125 milioni di Euro porta la tecnologia inkjet industriale nel mercato che richiede elevati volumi di stampa come quello delle aziende.</w:t>
      </w:r>
    </w:p>
    <w:p w14:paraId="2DA7DC5F" w14:textId="77777777" w:rsid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i/>
          <w:lang w:val="it-IT"/>
        </w:rPr>
      </w:pPr>
    </w:p>
    <w:p w14:paraId="0E17C53F" w14:textId="55FF219A" w:rsidR="00E55E0C" w:rsidRDefault="00D33018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>
        <w:rPr>
          <w:rFonts w:ascii="Arial" w:hAnsi="Arial" w:cs="Arial"/>
          <w:bCs/>
          <w:i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5386C69" wp14:editId="3825DD6F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232535" cy="924560"/>
            <wp:effectExtent l="0" t="0" r="5715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S_colour_inks 150dpi 8c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C5" w:rsidRPr="00523BC3">
        <w:rPr>
          <w:rFonts w:ascii="Arial" w:hAnsi="Arial" w:cs="Arial"/>
          <w:bCs/>
          <w:i/>
          <w:lang w:val="it-IT"/>
        </w:rPr>
        <w:t xml:space="preserve">Cinisello Balsamo, </w:t>
      </w:r>
      <w:r w:rsidR="00061AF9" w:rsidRPr="00523BC3">
        <w:rPr>
          <w:rFonts w:ascii="Arial" w:hAnsi="Arial" w:cs="Arial"/>
          <w:bCs/>
          <w:i/>
          <w:lang w:val="it-IT"/>
        </w:rPr>
        <w:t>24</w:t>
      </w:r>
      <w:r w:rsidR="009A6DC5" w:rsidRPr="00523BC3">
        <w:rPr>
          <w:rFonts w:ascii="Arial" w:hAnsi="Arial" w:cs="Arial"/>
          <w:bCs/>
          <w:i/>
          <w:lang w:val="it-IT"/>
        </w:rPr>
        <w:t xml:space="preserve"> </w:t>
      </w:r>
      <w:r w:rsidR="00B55932" w:rsidRPr="00523BC3">
        <w:rPr>
          <w:rFonts w:ascii="Arial" w:hAnsi="Arial" w:cs="Arial"/>
          <w:bCs/>
          <w:i/>
          <w:lang w:val="it-IT"/>
        </w:rPr>
        <w:t>marzo</w:t>
      </w:r>
      <w:r w:rsidR="00551E16" w:rsidRPr="00523BC3">
        <w:rPr>
          <w:rFonts w:ascii="Arial" w:hAnsi="Arial" w:cs="Arial"/>
          <w:bCs/>
          <w:i/>
          <w:lang w:val="it-IT"/>
        </w:rPr>
        <w:t xml:space="preserve"> </w:t>
      </w:r>
      <w:r w:rsidR="009A6DC5" w:rsidRPr="00523BC3">
        <w:rPr>
          <w:rFonts w:ascii="Arial" w:hAnsi="Arial" w:cs="Arial"/>
          <w:bCs/>
          <w:i/>
          <w:lang w:val="it-IT"/>
        </w:rPr>
        <w:t>201</w:t>
      </w:r>
      <w:r w:rsidR="005D7311" w:rsidRPr="00523BC3">
        <w:rPr>
          <w:rFonts w:ascii="Arial" w:hAnsi="Arial" w:cs="Arial"/>
          <w:bCs/>
          <w:i/>
          <w:lang w:val="it-IT"/>
        </w:rPr>
        <w:t>4</w:t>
      </w:r>
      <w:r w:rsidR="009A6DC5" w:rsidRPr="00523BC3">
        <w:rPr>
          <w:rFonts w:ascii="Arial" w:hAnsi="Arial" w:cs="Arial"/>
          <w:lang w:val="it-IT"/>
        </w:rPr>
        <w:t xml:space="preserve"> </w:t>
      </w:r>
      <w:r w:rsidR="00D25273" w:rsidRPr="00523BC3">
        <w:rPr>
          <w:rFonts w:ascii="Arial" w:hAnsi="Arial" w:cs="Arial"/>
          <w:lang w:val="it-IT"/>
        </w:rPr>
        <w:t>–</w:t>
      </w:r>
      <w:r w:rsidR="0082495E" w:rsidRPr="00523BC3">
        <w:rPr>
          <w:rFonts w:ascii="Arial" w:hAnsi="Arial" w:cs="Arial"/>
          <w:lang w:val="it-IT"/>
        </w:rPr>
        <w:t xml:space="preserve"> </w:t>
      </w:r>
      <w:r w:rsidR="00E55E0C" w:rsidRPr="00E55E0C">
        <w:rPr>
          <w:rFonts w:ascii="Arial" w:hAnsi="Arial"/>
          <w:color w:val="000000"/>
          <w:lang w:val="it-IT"/>
        </w:rPr>
        <w:t>Oggi, a Vienna, Epson ha illustrato i suoi piani di crescita nel mercato delle stampanti aziendali e ha presentato i prodotti sviluppati per raggiungere questo obiettivo.</w:t>
      </w:r>
    </w:p>
    <w:p w14:paraId="3278173D" w14:textId="77777777" w:rsid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1813D045" w14:textId="3F29E5F0" w:rsid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 xml:space="preserve">Grazie all’impiego della sua tecnologia industriale delle testine di stampa inkjet, </w:t>
      </w:r>
      <w:proofErr w:type="spellStart"/>
      <w:r w:rsidRPr="00E55E0C">
        <w:rPr>
          <w:rFonts w:ascii="Arial" w:hAnsi="Arial"/>
          <w:color w:val="000000"/>
          <w:lang w:val="it-IT"/>
        </w:rPr>
        <w:t>PrecisionCore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, Epson ha sviluppato la gamma </w:t>
      </w:r>
      <w:proofErr w:type="spellStart"/>
      <w:r w:rsidRPr="00E55E0C">
        <w:rPr>
          <w:rFonts w:ascii="Arial" w:hAnsi="Arial"/>
          <w:color w:val="000000"/>
          <w:lang w:val="it-IT"/>
        </w:rPr>
        <w:t>WorkForce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Pro RIPS (</w:t>
      </w:r>
      <w:proofErr w:type="spellStart"/>
      <w:r w:rsidRPr="00E55E0C">
        <w:rPr>
          <w:rFonts w:ascii="Arial" w:hAnsi="Arial"/>
          <w:color w:val="000000"/>
          <w:lang w:val="it-IT"/>
        </w:rPr>
        <w:t>Replaceable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Ink Pack System, sistema di inchiostri sostituibile), per offrire alle aziende una serie di prodotti inkjet capaci di stampare fino a 75.000 pagine senza la necessità di sostituire i materiali di consumo. Con questi nuovi prodotti, Epson si pone l’obiettivo di accelerare il passaggio dalla tecnologia laser a quella inkjet nel setto</w:t>
      </w:r>
      <w:r>
        <w:rPr>
          <w:rFonts w:ascii="Arial" w:hAnsi="Arial"/>
          <w:color w:val="000000"/>
          <w:lang w:val="it-IT"/>
        </w:rPr>
        <w:t>re delle stampanti aziendali.</w:t>
      </w:r>
    </w:p>
    <w:p w14:paraId="45670B05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36505612" w14:textId="77E4FD76" w:rsid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>Il sistema RIPS (</w:t>
      </w:r>
      <w:proofErr w:type="spellStart"/>
      <w:r w:rsidRPr="00E55E0C">
        <w:rPr>
          <w:rFonts w:ascii="Arial" w:hAnsi="Arial"/>
          <w:color w:val="000000"/>
          <w:lang w:val="it-IT"/>
        </w:rPr>
        <w:t>Replaceable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Ink Pack System) è stato sviluppato per aiutare le aziende a beneficiare dei vantaggi di praticità offerti da un parco di stampanti decentrato, ma con i costi prevedibili di un modello centralizzato. I prodotti sono stati progettati anche per ridurre l’impatto dei tempi di attesa e risolvere i problemi di manutenzione sul posto di lavoro, una perdita di produttività stimata attualmente nell’ordine di 7 miliardi di Euro all’anno nelle aziende della zona EU5.</w:t>
      </w:r>
    </w:p>
    <w:p w14:paraId="5AE75642" w14:textId="77777777" w:rsid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077FD224" w14:textId="4EAA120F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 xml:space="preserve">La gamma RIPS include un modello A3 che colma una lacuna nel mercato delle stampanti inkjet aziendali di formato A3.  La gamma completa di prodotti è il risultato di un investimento di 125 milioni di Euro effettuato negli stabilimenti produttivi in Giappone, che ha consentito a Epson di </w:t>
      </w:r>
      <w:r w:rsidRPr="00E55E0C">
        <w:rPr>
          <w:rFonts w:ascii="Arial" w:hAnsi="Arial"/>
          <w:color w:val="000000"/>
          <w:lang w:val="it-IT"/>
        </w:rPr>
        <w:lastRenderedPageBreak/>
        <w:t>portare la tecnologia industriale delle testine di stampa di alto livello nel mercato che necessita di volumi elevati come quello dell’ufficio</w:t>
      </w:r>
      <w:r w:rsidR="00D33018">
        <w:rPr>
          <w:rFonts w:ascii="Arial" w:hAnsi="Arial"/>
          <w:color w:val="000000"/>
          <w:lang w:val="it-IT"/>
        </w:rPr>
        <w:t>.</w:t>
      </w:r>
    </w:p>
    <w:p w14:paraId="4DAD59F0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0E602222" w14:textId="6D83B365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 xml:space="preserve">Come ha affermato Andrew </w:t>
      </w:r>
      <w:proofErr w:type="spellStart"/>
      <w:r w:rsidRPr="00E55E0C">
        <w:rPr>
          <w:rFonts w:ascii="Arial" w:hAnsi="Arial"/>
          <w:color w:val="000000"/>
          <w:lang w:val="it-IT"/>
        </w:rPr>
        <w:t>Semple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, responsabile della divisione Business </w:t>
      </w:r>
      <w:proofErr w:type="spellStart"/>
      <w:r w:rsidRPr="00E55E0C">
        <w:rPr>
          <w:rFonts w:ascii="Arial" w:hAnsi="Arial"/>
          <w:color w:val="000000"/>
          <w:lang w:val="it-IT"/>
        </w:rPr>
        <w:t>Imaging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di Epson Europa: “Questa è la nuova generazione di tecnologia inkjet di Epson, che offre maggior flessibilità e potenzialità rispetto alla stampa laser, per maggiori possibilità di sviluppo e per una capacità di crescita allineata con le esigenze di un mercato in continua evoluzione.”</w:t>
      </w:r>
    </w:p>
    <w:p w14:paraId="190A32F1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3C082732" w14:textId="6516528A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>A dare credito alla fiducia di Epson nella tecnologia è stata una ricerca di mercato condotta da IDC, che ha sottolineato la crescita continua del mercato dei prodotti inkjet professionali e le percentuali crescenti di adozione di q</w:t>
      </w:r>
      <w:r w:rsidR="00D33018">
        <w:rPr>
          <w:rFonts w:ascii="Arial" w:hAnsi="Arial"/>
          <w:color w:val="000000"/>
          <w:lang w:val="it-IT"/>
        </w:rPr>
        <w:t>uesta tecnologia nelle aziende.</w:t>
      </w:r>
    </w:p>
    <w:p w14:paraId="1FD46C3A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3348B65A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  <w:r w:rsidRPr="00E55E0C">
        <w:rPr>
          <w:rFonts w:ascii="Arial" w:hAnsi="Arial"/>
          <w:color w:val="000000"/>
          <w:lang w:val="it-IT"/>
        </w:rPr>
        <w:t xml:space="preserve">Phil </w:t>
      </w:r>
      <w:proofErr w:type="spellStart"/>
      <w:r w:rsidRPr="00E55E0C">
        <w:rPr>
          <w:rFonts w:ascii="Arial" w:hAnsi="Arial"/>
          <w:color w:val="000000"/>
          <w:lang w:val="it-IT"/>
        </w:rPr>
        <w:t>Sargeant</w:t>
      </w:r>
      <w:proofErr w:type="spellEnd"/>
      <w:r w:rsidRPr="00E55E0C">
        <w:rPr>
          <w:rFonts w:ascii="Arial" w:hAnsi="Arial"/>
          <w:color w:val="000000"/>
          <w:lang w:val="it-IT"/>
        </w:rPr>
        <w:t>, responsabile programma di IDC, dichiara: “Nell’insieme, il mercato dei prodotti inkjet aziendali cresce anno dopo anno, mantenendo la crescita anche in anni che hanno visto il calo delle vendite dei prodotti laser.  Si prevede che i prodotti inkjet aziendali rappresenteranno il 25% del mercato delle stampanti e dei multifunzione aziendali entro il 2017”.</w:t>
      </w:r>
    </w:p>
    <w:p w14:paraId="078866E7" w14:textId="77777777" w:rsidR="00E55E0C" w:rsidRPr="00E55E0C" w:rsidRDefault="00E55E0C" w:rsidP="00D33018">
      <w:pPr>
        <w:pStyle w:val="Paragrafoelenco"/>
        <w:spacing w:line="360" w:lineRule="auto"/>
        <w:ind w:left="0"/>
        <w:rPr>
          <w:rFonts w:ascii="Arial" w:hAnsi="Arial"/>
          <w:color w:val="000000"/>
          <w:lang w:val="it-IT"/>
        </w:rPr>
      </w:pPr>
    </w:p>
    <w:p w14:paraId="370B40CE" w14:textId="24697796" w:rsidR="005408C7" w:rsidRPr="00BC16E4" w:rsidRDefault="00E55E0C" w:rsidP="00D33018">
      <w:pPr>
        <w:pStyle w:val="Paragrafoelenco"/>
        <w:spacing w:line="360" w:lineRule="auto"/>
        <w:ind w:left="0"/>
        <w:rPr>
          <w:rFonts w:ascii="Arial" w:hAnsi="Arial"/>
          <w:lang w:val="it-IT"/>
        </w:rPr>
      </w:pPr>
      <w:r w:rsidRPr="00E55E0C">
        <w:rPr>
          <w:rFonts w:ascii="Arial" w:hAnsi="Arial"/>
          <w:color w:val="000000"/>
          <w:lang w:val="it-IT"/>
        </w:rPr>
        <w:t xml:space="preserve">Accanto alla nuova </w:t>
      </w:r>
      <w:proofErr w:type="spellStart"/>
      <w:r w:rsidRPr="00E55E0C">
        <w:rPr>
          <w:rFonts w:ascii="Arial" w:hAnsi="Arial"/>
          <w:color w:val="000000"/>
          <w:lang w:val="it-IT"/>
        </w:rPr>
        <w:t>WorkForce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Pro RIPS, Epson ha lanciato anche una gamma di nuovi modelli inkjet aziendali che offrono maggior velocità e affidabilità al mercato delle stampanti inkjet professionali.  Sia le nuove inkjet aziendali che la nuova </w:t>
      </w:r>
      <w:proofErr w:type="spellStart"/>
      <w:r w:rsidRPr="00E55E0C">
        <w:rPr>
          <w:rFonts w:ascii="Arial" w:hAnsi="Arial"/>
          <w:color w:val="000000"/>
          <w:lang w:val="it-IT"/>
        </w:rPr>
        <w:t>WorkForce</w:t>
      </w:r>
      <w:proofErr w:type="spellEnd"/>
      <w:r w:rsidRPr="00E55E0C">
        <w:rPr>
          <w:rFonts w:ascii="Arial" w:hAnsi="Arial"/>
          <w:color w:val="000000"/>
          <w:lang w:val="it-IT"/>
        </w:rPr>
        <w:t xml:space="preserve"> Pro RIPS vanno a consolidare una già robusta linea di inkjet aziendali che vanta una riduzione fino al 50% dei costi di stampa e una riduzione dell’80% dei consumi energetici rispetto ai prodotti laser di pari prestazioni.</w:t>
      </w:r>
    </w:p>
    <w:p w14:paraId="5286E4C6" w14:textId="77777777" w:rsidR="00523BC3" w:rsidRPr="00523BC3" w:rsidRDefault="00523BC3" w:rsidP="00523BC3">
      <w:pPr>
        <w:spacing w:after="0" w:line="360" w:lineRule="auto"/>
        <w:rPr>
          <w:rFonts w:ascii="Arial" w:hAnsi="Arial" w:cs="Arial"/>
          <w:lang w:val="it-IT"/>
        </w:rPr>
      </w:pPr>
    </w:p>
    <w:p w14:paraId="37BA9B2C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Gruppo Epson</w:t>
      </w:r>
    </w:p>
    <w:p w14:paraId="0CDFBE21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Epson è leader mondiale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nell’innovazione e nell’</w:t>
      </w:r>
      <w:proofErr w:type="spellStart"/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imaging</w:t>
      </w:r>
      <w:proofErr w:type="spellEnd"/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, con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prodotti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di alta gamma che spaziano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dalle stampanti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inkjet e videoproiettori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3LCD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, sino 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sensori e altri micro dispositivi.</w:t>
      </w:r>
    </w:p>
    <w:p w14:paraId="7E8DB4FA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Ponendosi come impegno primario quello di superare la visione e le aspettative dei clienti, in tutto il mondo, Epson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fornisce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valore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grazie 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tecnologie che garantiscono compattezza, riduzione del consumo energetico e alta precisione,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in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mercati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 che abbracciano il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business e la casa,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il commercio e l’industria</w:t>
      </w:r>
      <w:r w:rsidRPr="00523BC3">
        <w:rPr>
          <w:rFonts w:ascii="Arial" w:hAnsi="Arial" w:cs="Arial"/>
          <w:spacing w:val="-2"/>
          <w:kern w:val="2"/>
          <w:lang w:val="it-IT"/>
        </w:rPr>
        <w:t>.</w:t>
      </w:r>
    </w:p>
    <w:p w14:paraId="1D64D57B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405E907F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 xml:space="preserve">Con capogruppo Seiko Epson Corporation che ha sede in Giappone, il Gruppo Epson conta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73.000 dipendenti in 94 società nel mondo ed è orgoglioso di contribuire alla salvaguardia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dell'ambiente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naturale globale e di sostenere le comunità locali nelle quali opera. </w:t>
      </w:r>
      <w:hyperlink r:id="rId10" w:history="1">
        <w:r w:rsidRPr="00BC16E4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http://global.epson.com</w:t>
        </w:r>
      </w:hyperlink>
    </w:p>
    <w:p w14:paraId="06DA368D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7C6B6D9A" w14:textId="77777777" w:rsidR="00523BC3" w:rsidRPr="00BC16E4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</w:pPr>
      <w:r w:rsidRPr="00BC16E4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Europe</w:t>
      </w:r>
    </w:p>
    <w:p w14:paraId="4058977E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  <w:r w:rsidRPr="00523BC3">
        <w:rPr>
          <w:rFonts w:ascii="Arial" w:hAnsi="Arial" w:cs="Arial"/>
          <w:spacing w:val="-2"/>
          <w:kern w:val="2"/>
          <w:lang w:val="it-IT"/>
        </w:rPr>
        <w:t>Epson Europe B.V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.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con sede ad Amsterdam, è il quartier generale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regionale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del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Gruppo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per Europa, Medio Oriente, Russia e Africa.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Con una forza lavoro di 1.655 dipendenti, le vendite di 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Epson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Europa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, per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 xml:space="preserve">l’anno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lastRenderedPageBreak/>
        <w:t xml:space="preserve">fiscale 2012, hanno raggiunto i 1.540 milioni di Euro. - </w:t>
      </w:r>
      <w:hyperlink r:id="rId11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val="it-IT" w:eastAsia="ja-JP"/>
          </w:rPr>
          <w:t>http://www.epson.eu</w:t>
        </w:r>
      </w:hyperlink>
    </w:p>
    <w:p w14:paraId="21B8A201" w14:textId="77777777" w:rsidR="00523BC3" w:rsidRPr="00523BC3" w:rsidRDefault="00523BC3" w:rsidP="00523BC3">
      <w:pPr>
        <w:widowControl w:val="0"/>
        <w:tabs>
          <w:tab w:val="left" w:pos="7458"/>
        </w:tabs>
        <w:spacing w:after="0" w:line="240" w:lineRule="auto"/>
        <w:contextualSpacing/>
        <w:rPr>
          <w:rFonts w:ascii="Arial" w:hAnsi="Arial" w:cs="Arial"/>
          <w:lang w:val="it-IT"/>
        </w:rPr>
      </w:pPr>
    </w:p>
    <w:p w14:paraId="432BC30D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eastAsia="ja-JP"/>
        </w:rPr>
        <w:t>Environmental Vision 2050 -</w:t>
      </w:r>
      <w:r w:rsidRPr="00523BC3">
        <w:rPr>
          <w:rFonts w:ascii="Arial" w:eastAsia="MS Mincho" w:hAnsi="Arial" w:cs="Arial"/>
          <w:snapToGrid w:val="0"/>
          <w:spacing w:val="-2"/>
          <w:kern w:val="2"/>
          <w:lang w:eastAsia="ja-JP"/>
        </w:rPr>
        <w:t xml:space="preserve"> </w:t>
      </w:r>
      <w:hyperlink r:id="rId12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http://eco.epson.com</w:t>
        </w:r>
      </w:hyperlink>
    </w:p>
    <w:p w14:paraId="00E69687" w14:textId="77777777" w:rsidR="00523BC3" w:rsidRPr="00523BC3" w:rsidRDefault="00523BC3" w:rsidP="00523BC3">
      <w:pPr>
        <w:widowControl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2929737D" w14:textId="77777777" w:rsidR="00523BC3" w:rsidRPr="00523BC3" w:rsidRDefault="00523BC3" w:rsidP="00523BC3">
      <w:pPr>
        <w:widowControl w:val="0"/>
        <w:spacing w:after="0" w:line="240" w:lineRule="auto"/>
        <w:contextualSpacing/>
        <w:rPr>
          <w:rFonts w:ascii="Arial" w:hAnsi="Arial" w:cs="Arial"/>
        </w:rPr>
      </w:pPr>
      <w:r w:rsidRPr="00523BC3">
        <w:rPr>
          <w:rFonts w:ascii="Arial" w:eastAsia="MS Mincho" w:hAnsi="Arial" w:cs="Arial"/>
          <w:b/>
          <w:snapToGrid w:val="0"/>
          <w:spacing w:val="-2"/>
          <w:kern w:val="2"/>
          <w:lang w:val="it-IT" w:eastAsia="ja-JP"/>
        </w:rPr>
        <w:t>Epson Italia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br/>
        <w:t>Epson Italia, sales company nazionale, per l’anno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fiscale 2012 ha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registrato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un fatturato di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oltre 200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milioni di Euro e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impiega</w:t>
      </w:r>
      <w:r w:rsidRPr="00523BC3">
        <w:rPr>
          <w:rFonts w:ascii="Arial" w:hAnsi="Arial" w:cs="Arial"/>
          <w:spacing w:val="-2"/>
          <w:kern w:val="2"/>
          <w:lang w:val="it-IT"/>
        </w:rPr>
        <w:t xml:space="preserve"> circa </w:t>
      </w:r>
      <w:r w:rsidRPr="00523BC3">
        <w:rPr>
          <w:rFonts w:ascii="Arial" w:eastAsia="MS Mincho" w:hAnsi="Arial" w:cs="Arial"/>
          <w:snapToGrid w:val="0"/>
          <w:spacing w:val="-2"/>
          <w:kern w:val="2"/>
          <w:lang w:val="it-IT" w:eastAsia="ja-JP"/>
        </w:rPr>
        <w:t>150 persone.</w:t>
      </w:r>
      <w:hyperlink r:id="rId13" w:history="1">
        <w:r w:rsidRPr="00523BC3">
          <w:rPr>
            <w:rStyle w:val="Collegamentoipertestuale"/>
            <w:rFonts w:ascii="Arial" w:eastAsia="MS Mincho" w:hAnsi="Arial" w:cs="Arial"/>
            <w:snapToGrid w:val="0"/>
            <w:spacing w:val="-2"/>
            <w:kern w:val="2"/>
            <w:lang w:eastAsia="ja-JP"/>
          </w:rPr>
          <w:t>http://www.epson.it</w:t>
        </w:r>
      </w:hyperlink>
    </w:p>
    <w:p w14:paraId="36404FF7" w14:textId="77777777" w:rsidR="00523BC3" w:rsidRPr="00523BC3" w:rsidRDefault="00523BC3" w:rsidP="00523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u w:color="0000FF"/>
        </w:rPr>
      </w:pPr>
    </w:p>
    <w:p w14:paraId="5C4875A2" w14:textId="77777777" w:rsidR="00523BC3" w:rsidRPr="00523BC3" w:rsidRDefault="00523BC3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523BC3">
        <w:rPr>
          <w:rFonts w:ascii="Arial" w:hAnsi="Arial" w:cs="Arial"/>
          <w:kern w:val="2"/>
        </w:rPr>
        <w:t xml:space="preserve">Per </w:t>
      </w:r>
      <w:proofErr w:type="spellStart"/>
      <w:r w:rsidRPr="00523BC3">
        <w:rPr>
          <w:rFonts w:ascii="Arial" w:hAnsi="Arial" w:cs="Arial"/>
          <w:kern w:val="2"/>
        </w:rPr>
        <w:t>ulteriori</w:t>
      </w:r>
      <w:proofErr w:type="spellEnd"/>
      <w:r w:rsidRPr="00523BC3">
        <w:rPr>
          <w:rFonts w:ascii="Arial" w:hAnsi="Arial" w:cs="Arial"/>
          <w:kern w:val="2"/>
        </w:rPr>
        <w:t xml:space="preserve"> </w:t>
      </w:r>
      <w:proofErr w:type="spellStart"/>
      <w:r w:rsidRPr="00523BC3">
        <w:rPr>
          <w:rFonts w:ascii="Arial" w:hAnsi="Arial" w:cs="Arial"/>
          <w:kern w:val="2"/>
        </w:rPr>
        <w:t>informazioni</w:t>
      </w:r>
      <w:proofErr w:type="spellEnd"/>
      <w:r w:rsidRPr="00523BC3">
        <w:rPr>
          <w:rFonts w:ascii="Arial" w:hAnsi="Arial" w:cs="Arial"/>
          <w:kern w:val="2"/>
        </w:rPr>
        <w:t>:</w:t>
      </w:r>
      <w:r w:rsidRPr="00523BC3">
        <w:rPr>
          <w:rFonts w:ascii="Arial" w:hAnsi="Arial" w:cs="Arial"/>
          <w:kern w:val="2"/>
        </w:rPr>
        <w:tab/>
      </w:r>
    </w:p>
    <w:tbl>
      <w:tblPr>
        <w:tblW w:w="7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4174"/>
      </w:tblGrid>
      <w:tr w:rsidR="00523BC3" w:rsidRPr="00AC1F67" w14:paraId="24787AA4" w14:textId="77777777" w:rsidTr="00EE1E67">
        <w:trPr>
          <w:trHeight w:val="21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A12A" w14:textId="77777777" w:rsidR="00523BC3" w:rsidRPr="00523BC3" w:rsidRDefault="00523BC3" w:rsidP="00523BC3">
            <w:pPr>
              <w:spacing w:after="0" w:line="240" w:lineRule="auto"/>
              <w:rPr>
                <w:rStyle w:val="Collegamentoipertestuale"/>
                <w:rFonts w:ascii="Arial" w:hAnsi="Arial" w:cs="Arial"/>
                <w:lang w:val="it-IT"/>
              </w:rPr>
            </w:pPr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Epson Italia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Silvia Carena - PR Manager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tel. 02.66.03.21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4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silvia_carena@epson.it</w:t>
              </w:r>
            </w:hyperlink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Via Viganò De Vizzi, 93/95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Cinisello Balsamo (MI)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5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www.epson.it</w:t>
              </w:r>
            </w:hyperlink>
          </w:p>
          <w:p w14:paraId="3894B5E1" w14:textId="77777777" w:rsidR="00523BC3" w:rsidRPr="00523BC3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489D" w14:textId="77777777" w:rsidR="00523BC3" w:rsidRPr="00523BC3" w:rsidRDefault="00523BC3" w:rsidP="00523BC3">
            <w:pPr>
              <w:spacing w:after="0" w:line="240" w:lineRule="auto"/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t>Attitudo</w:t>
            </w:r>
            <w:proofErr w:type="spellEnd"/>
            <w:r w:rsidRPr="00523BC3">
              <w:rPr>
                <w:rFonts w:ascii="Arial" w:hAnsi="Arial" w:cs="Arial"/>
                <w:b/>
                <w:color w:val="000000"/>
                <w:lang w:val="it-IT"/>
              </w:rPr>
              <w:br/>
              <w:t>Giuseppe Turri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tel. 0362.18.29.080 – 335.73.90.945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6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giuseppe.turri@attitudo.it</w:t>
              </w:r>
            </w:hyperlink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Corso Italia 54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  <w:t>Bovisio Masciago (MB)</w:t>
            </w:r>
            <w:r w:rsidRPr="00523BC3">
              <w:rPr>
                <w:rFonts w:ascii="Arial" w:hAnsi="Arial" w:cs="Arial"/>
                <w:color w:val="000000"/>
                <w:lang w:val="it-IT"/>
              </w:rPr>
              <w:br/>
            </w:r>
            <w:hyperlink r:id="rId17" w:history="1">
              <w:r w:rsidRPr="00523BC3">
                <w:rPr>
                  <w:rStyle w:val="Collegamentoipertestuale"/>
                  <w:rFonts w:ascii="Arial" w:hAnsi="Arial" w:cs="Arial"/>
                  <w:lang w:val="it-IT"/>
                </w:rPr>
                <w:t>www.attitudo.it</w:t>
              </w:r>
            </w:hyperlink>
          </w:p>
        </w:tc>
      </w:tr>
    </w:tbl>
    <w:p w14:paraId="4A519DEE" w14:textId="15736174" w:rsidR="00BC265A" w:rsidRPr="00523BC3" w:rsidRDefault="00BC265A" w:rsidP="00523BC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sectPr w:rsidR="00BC265A" w:rsidRPr="00523BC3" w:rsidSect="005C319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8033" w14:textId="77777777" w:rsidR="00457F63" w:rsidRDefault="00457F63">
      <w:r>
        <w:separator/>
      </w:r>
    </w:p>
  </w:endnote>
  <w:endnote w:type="continuationSeparator" w:id="0">
    <w:p w14:paraId="4F06385B" w14:textId="77777777" w:rsidR="00457F63" w:rsidRDefault="0045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E534" w14:textId="77777777" w:rsidR="00F71FA1" w:rsidRPr="009F724B" w:rsidRDefault="00457F63" w:rsidP="00073A17">
    <w:pPr>
      <w:pStyle w:val="Pidipagina"/>
      <w:spacing w:line="240" w:lineRule="auto"/>
      <w:rPr>
        <w:rFonts w:ascii="Arial" w:hAnsi="Arial"/>
        <w:b/>
        <w:szCs w:val="24"/>
        <w:u w:val="single"/>
      </w:rPr>
    </w:pPr>
    <w:hyperlink r:id="rId1" w:history="1">
      <w:r w:rsidR="00F71FA1">
        <w:rPr>
          <w:rStyle w:val="Collegamentoipertestuale"/>
          <w:rFonts w:ascii="Arial" w:hAnsi="Arial"/>
          <w:b/>
          <w:szCs w:val="24"/>
        </w:rPr>
        <w:t>www.epson.it</w:t>
      </w:r>
    </w:hyperlink>
    <w:r w:rsidR="00F71FA1">
      <w:rPr>
        <w:rFonts w:ascii="Arial" w:hAnsi="Arial"/>
        <w:b/>
        <w:szCs w:val="24"/>
        <w:u w:val="single"/>
      </w:rPr>
      <w:t xml:space="preserve"> </w:t>
    </w:r>
  </w:p>
  <w:p w14:paraId="69C5ED1B" w14:textId="77777777" w:rsidR="00F71FA1" w:rsidRDefault="00F71F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5AFC" w14:textId="77777777" w:rsidR="00457F63" w:rsidRDefault="00457F63">
      <w:r>
        <w:separator/>
      </w:r>
    </w:p>
  </w:footnote>
  <w:footnote w:type="continuationSeparator" w:id="0">
    <w:p w14:paraId="5914F207" w14:textId="77777777" w:rsidR="00457F63" w:rsidRDefault="0045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F282" w14:textId="77777777" w:rsidR="00F71FA1" w:rsidRDefault="00F71FA1" w:rsidP="005B2707">
    <w:pPr>
      <w:pStyle w:val="Titolo2"/>
      <w:rPr>
        <w:b/>
        <w:bCs/>
        <w:i w:val="0"/>
        <w:iCs w:val="0"/>
        <w:sz w:val="28"/>
      </w:rPr>
    </w:pPr>
    <w:r>
      <w:rPr>
        <w:noProof/>
        <w:lang w:val="it-IT" w:eastAsia="it-IT"/>
      </w:rPr>
      <w:drawing>
        <wp:inline distT="0" distB="0" distL="0" distR="0" wp14:anchorId="68273F83" wp14:editId="44BC847E">
          <wp:extent cx="1600200" cy="523875"/>
          <wp:effectExtent l="0" t="0" r="0" b="9525"/>
          <wp:docPr id="1" name="Picture 1" descr="ep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Comunicato</w:t>
    </w:r>
    <w:proofErr w:type="spellEnd"/>
    <w:r>
      <w:rPr>
        <w:rFonts w:ascii="Arial" w:hAnsi="Arial" w:cs="Arial"/>
        <w:i w:val="0"/>
        <w:color w:val="999999"/>
        <w:sz w:val="28"/>
        <w:szCs w:val="28"/>
      </w:rPr>
      <w:t xml:space="preserve"> </w:t>
    </w:r>
    <w:proofErr w:type="spellStart"/>
    <w:r>
      <w:rPr>
        <w:rFonts w:ascii="Arial" w:hAnsi="Arial" w:cs="Arial"/>
        <w:i w:val="0"/>
        <w:color w:val="999999"/>
        <w:sz w:val="28"/>
        <w:szCs w:val="28"/>
      </w:rPr>
      <w:t>stampa</w:t>
    </w:r>
    <w:proofErr w:type="spellEnd"/>
  </w:p>
  <w:p w14:paraId="1B663E65" w14:textId="77777777" w:rsidR="00F71FA1" w:rsidRDefault="00F71F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0F556"/>
    <w:lvl w:ilvl="0">
      <w:numFmt w:val="bullet"/>
      <w:lvlText w:val="*"/>
      <w:lvlJc w:val="left"/>
    </w:lvl>
  </w:abstractNum>
  <w:abstractNum w:abstractNumId="1">
    <w:nsid w:val="03EA5658"/>
    <w:multiLevelType w:val="hybridMultilevel"/>
    <w:tmpl w:val="7AC0B0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80A1E"/>
    <w:multiLevelType w:val="hybridMultilevel"/>
    <w:tmpl w:val="66B46560"/>
    <w:lvl w:ilvl="0" w:tplc="A7C6F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599B"/>
    <w:multiLevelType w:val="hybridMultilevel"/>
    <w:tmpl w:val="C6D8CD46"/>
    <w:lvl w:ilvl="0" w:tplc="75328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051A8"/>
    <w:multiLevelType w:val="multilevel"/>
    <w:tmpl w:val="66B4656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190B"/>
    <w:multiLevelType w:val="hybridMultilevel"/>
    <w:tmpl w:val="17149B90"/>
    <w:lvl w:ilvl="0" w:tplc="D8CC89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557"/>
    <w:multiLevelType w:val="hybridMultilevel"/>
    <w:tmpl w:val="1BD4E0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846DA"/>
    <w:multiLevelType w:val="hybridMultilevel"/>
    <w:tmpl w:val="A266968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80930"/>
    <w:multiLevelType w:val="hybridMultilevel"/>
    <w:tmpl w:val="4DA641E2"/>
    <w:lvl w:ilvl="0" w:tplc="F9C22B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0344578"/>
    <w:multiLevelType w:val="hybridMultilevel"/>
    <w:tmpl w:val="A33A9840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052AE"/>
    <w:multiLevelType w:val="hybridMultilevel"/>
    <w:tmpl w:val="6C207372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34907"/>
    <w:multiLevelType w:val="hybridMultilevel"/>
    <w:tmpl w:val="8FECB71A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52AE7"/>
    <w:multiLevelType w:val="hybridMultilevel"/>
    <w:tmpl w:val="1DF0FCF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C104F"/>
    <w:multiLevelType w:val="hybridMultilevel"/>
    <w:tmpl w:val="9120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3D43"/>
    <w:multiLevelType w:val="hybridMultilevel"/>
    <w:tmpl w:val="DE889F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C278D"/>
    <w:multiLevelType w:val="hybridMultilevel"/>
    <w:tmpl w:val="4DA07118"/>
    <w:lvl w:ilvl="0" w:tplc="EE5E36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DA76CB"/>
    <w:multiLevelType w:val="hybridMultilevel"/>
    <w:tmpl w:val="6F7AFC96"/>
    <w:lvl w:ilvl="0" w:tplc="903CB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619D7"/>
    <w:multiLevelType w:val="hybridMultilevel"/>
    <w:tmpl w:val="0DE43106"/>
    <w:lvl w:ilvl="0" w:tplc="682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66A0B"/>
    <w:multiLevelType w:val="hybridMultilevel"/>
    <w:tmpl w:val="8B76ACD2"/>
    <w:lvl w:ilvl="0" w:tplc="02C49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32C9A"/>
    <w:multiLevelType w:val="hybridMultilevel"/>
    <w:tmpl w:val="B2D2C18A"/>
    <w:lvl w:ilvl="0" w:tplc="C4800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8C7271"/>
    <w:multiLevelType w:val="hybridMultilevel"/>
    <w:tmpl w:val="57DAC05C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69C"/>
    <w:multiLevelType w:val="hybridMultilevel"/>
    <w:tmpl w:val="2FD45966"/>
    <w:lvl w:ilvl="0" w:tplc="3FA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70141"/>
    <w:multiLevelType w:val="hybridMultilevel"/>
    <w:tmpl w:val="724C6856"/>
    <w:lvl w:ilvl="0" w:tplc="60E499D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20"/>
  </w:num>
  <w:num w:numId="5">
    <w:abstractNumId w:val="4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13"/>
  </w:num>
  <w:num w:numId="14">
    <w:abstractNumId w:val="6"/>
  </w:num>
  <w:num w:numId="15">
    <w:abstractNumId w:val="10"/>
  </w:num>
  <w:num w:numId="16">
    <w:abstractNumId w:val="9"/>
  </w:num>
  <w:num w:numId="17">
    <w:abstractNumId w:val="7"/>
  </w:num>
  <w:num w:numId="18">
    <w:abstractNumId w:val="11"/>
  </w:num>
  <w:num w:numId="19">
    <w:abstractNumId w:val="22"/>
  </w:num>
  <w:num w:numId="20">
    <w:abstractNumId w:val="3"/>
  </w:num>
  <w:num w:numId="21">
    <w:abstractNumId w:val="3"/>
  </w:num>
  <w:num w:numId="22">
    <w:abstractNumId w:val="5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3"/>
    <w:rsid w:val="000046C5"/>
    <w:rsid w:val="00007AF0"/>
    <w:rsid w:val="00014530"/>
    <w:rsid w:val="000159FF"/>
    <w:rsid w:val="000160F2"/>
    <w:rsid w:val="0002419C"/>
    <w:rsid w:val="00036760"/>
    <w:rsid w:val="000547A7"/>
    <w:rsid w:val="00057F81"/>
    <w:rsid w:val="00061AF9"/>
    <w:rsid w:val="00073A17"/>
    <w:rsid w:val="00075895"/>
    <w:rsid w:val="00085DBE"/>
    <w:rsid w:val="00087D24"/>
    <w:rsid w:val="00094B7B"/>
    <w:rsid w:val="00097E2A"/>
    <w:rsid w:val="000A2A89"/>
    <w:rsid w:val="000A56A9"/>
    <w:rsid w:val="000A77D9"/>
    <w:rsid w:val="000B133F"/>
    <w:rsid w:val="000D4BCA"/>
    <w:rsid w:val="000E0E8E"/>
    <w:rsid w:val="000E3178"/>
    <w:rsid w:val="000E6C3A"/>
    <w:rsid w:val="000F03E4"/>
    <w:rsid w:val="000F0A66"/>
    <w:rsid w:val="000F5DF0"/>
    <w:rsid w:val="00107EBB"/>
    <w:rsid w:val="0011206D"/>
    <w:rsid w:val="0011762E"/>
    <w:rsid w:val="00117D82"/>
    <w:rsid w:val="00125011"/>
    <w:rsid w:val="00130043"/>
    <w:rsid w:val="00142492"/>
    <w:rsid w:val="00143268"/>
    <w:rsid w:val="0015793A"/>
    <w:rsid w:val="0016379C"/>
    <w:rsid w:val="00163E6C"/>
    <w:rsid w:val="00166DA9"/>
    <w:rsid w:val="00172306"/>
    <w:rsid w:val="00190EC4"/>
    <w:rsid w:val="0019154D"/>
    <w:rsid w:val="001A75F4"/>
    <w:rsid w:val="001B0007"/>
    <w:rsid w:val="001B1DC8"/>
    <w:rsid w:val="001C5A59"/>
    <w:rsid w:val="001E25B4"/>
    <w:rsid w:val="001E4B1E"/>
    <w:rsid w:val="00201568"/>
    <w:rsid w:val="00203B96"/>
    <w:rsid w:val="002278C3"/>
    <w:rsid w:val="002323CC"/>
    <w:rsid w:val="00234D27"/>
    <w:rsid w:val="00234EFA"/>
    <w:rsid w:val="00240F82"/>
    <w:rsid w:val="00241112"/>
    <w:rsid w:val="0024420C"/>
    <w:rsid w:val="00247915"/>
    <w:rsid w:val="002506CC"/>
    <w:rsid w:val="0025448A"/>
    <w:rsid w:val="002547B4"/>
    <w:rsid w:val="002639BC"/>
    <w:rsid w:val="00266D84"/>
    <w:rsid w:val="00282FC2"/>
    <w:rsid w:val="00286EDD"/>
    <w:rsid w:val="002929F7"/>
    <w:rsid w:val="002B7C59"/>
    <w:rsid w:val="002C2C45"/>
    <w:rsid w:val="002C7AD5"/>
    <w:rsid w:val="002D1DC1"/>
    <w:rsid w:val="002D294F"/>
    <w:rsid w:val="002D6696"/>
    <w:rsid w:val="002D6908"/>
    <w:rsid w:val="002F0BC5"/>
    <w:rsid w:val="00304676"/>
    <w:rsid w:val="00305579"/>
    <w:rsid w:val="0031043E"/>
    <w:rsid w:val="00314D25"/>
    <w:rsid w:val="00322060"/>
    <w:rsid w:val="00326572"/>
    <w:rsid w:val="00332ACB"/>
    <w:rsid w:val="0033480D"/>
    <w:rsid w:val="00334E2C"/>
    <w:rsid w:val="00336C86"/>
    <w:rsid w:val="003435F7"/>
    <w:rsid w:val="00346C27"/>
    <w:rsid w:val="003523D5"/>
    <w:rsid w:val="0036166E"/>
    <w:rsid w:val="0037059D"/>
    <w:rsid w:val="00371B56"/>
    <w:rsid w:val="00374396"/>
    <w:rsid w:val="00374415"/>
    <w:rsid w:val="003978AE"/>
    <w:rsid w:val="003A1A11"/>
    <w:rsid w:val="003B4266"/>
    <w:rsid w:val="003B49D8"/>
    <w:rsid w:val="003B7D81"/>
    <w:rsid w:val="003C36A5"/>
    <w:rsid w:val="003C5647"/>
    <w:rsid w:val="003E3102"/>
    <w:rsid w:val="003F6C01"/>
    <w:rsid w:val="003F7BC9"/>
    <w:rsid w:val="00406194"/>
    <w:rsid w:val="00407331"/>
    <w:rsid w:val="00412004"/>
    <w:rsid w:val="00414F81"/>
    <w:rsid w:val="0041512F"/>
    <w:rsid w:val="0041601A"/>
    <w:rsid w:val="00425809"/>
    <w:rsid w:val="0043574C"/>
    <w:rsid w:val="00437A33"/>
    <w:rsid w:val="00457AC1"/>
    <w:rsid w:val="00457F63"/>
    <w:rsid w:val="00462C38"/>
    <w:rsid w:val="0046544F"/>
    <w:rsid w:val="00471EA8"/>
    <w:rsid w:val="00473DDE"/>
    <w:rsid w:val="0047765C"/>
    <w:rsid w:val="00486CE3"/>
    <w:rsid w:val="004C3221"/>
    <w:rsid w:val="004C588E"/>
    <w:rsid w:val="004D17B3"/>
    <w:rsid w:val="004E5715"/>
    <w:rsid w:val="005021F2"/>
    <w:rsid w:val="00502C2D"/>
    <w:rsid w:val="00503494"/>
    <w:rsid w:val="00506014"/>
    <w:rsid w:val="005102FA"/>
    <w:rsid w:val="0052084A"/>
    <w:rsid w:val="00523BC3"/>
    <w:rsid w:val="005408C7"/>
    <w:rsid w:val="00543D17"/>
    <w:rsid w:val="00551E16"/>
    <w:rsid w:val="00553285"/>
    <w:rsid w:val="00561A01"/>
    <w:rsid w:val="005659CB"/>
    <w:rsid w:val="00573C80"/>
    <w:rsid w:val="00584157"/>
    <w:rsid w:val="00586907"/>
    <w:rsid w:val="00591409"/>
    <w:rsid w:val="005A373F"/>
    <w:rsid w:val="005A39C6"/>
    <w:rsid w:val="005B2707"/>
    <w:rsid w:val="005B49D1"/>
    <w:rsid w:val="005C3196"/>
    <w:rsid w:val="005D0353"/>
    <w:rsid w:val="005D7311"/>
    <w:rsid w:val="005E48DC"/>
    <w:rsid w:val="005E535C"/>
    <w:rsid w:val="005E6643"/>
    <w:rsid w:val="005F2ABC"/>
    <w:rsid w:val="005F5B45"/>
    <w:rsid w:val="00601210"/>
    <w:rsid w:val="00610CAE"/>
    <w:rsid w:val="00612DE2"/>
    <w:rsid w:val="006141D9"/>
    <w:rsid w:val="00621A3F"/>
    <w:rsid w:val="0062417F"/>
    <w:rsid w:val="00624B8E"/>
    <w:rsid w:val="0063501A"/>
    <w:rsid w:val="006411F0"/>
    <w:rsid w:val="00642DF6"/>
    <w:rsid w:val="00660230"/>
    <w:rsid w:val="00663D65"/>
    <w:rsid w:val="006728F6"/>
    <w:rsid w:val="00681A28"/>
    <w:rsid w:val="006929EC"/>
    <w:rsid w:val="00695038"/>
    <w:rsid w:val="006971FB"/>
    <w:rsid w:val="006A2F5C"/>
    <w:rsid w:val="006A33A9"/>
    <w:rsid w:val="006A7A3C"/>
    <w:rsid w:val="006B7686"/>
    <w:rsid w:val="006C200B"/>
    <w:rsid w:val="006C5A92"/>
    <w:rsid w:val="006D0813"/>
    <w:rsid w:val="006D272B"/>
    <w:rsid w:val="006D5DDC"/>
    <w:rsid w:val="006D721A"/>
    <w:rsid w:val="006D78CC"/>
    <w:rsid w:val="006D7D36"/>
    <w:rsid w:val="006E5B4D"/>
    <w:rsid w:val="006F147D"/>
    <w:rsid w:val="006F2709"/>
    <w:rsid w:val="006F3B4A"/>
    <w:rsid w:val="00706C7D"/>
    <w:rsid w:val="00707028"/>
    <w:rsid w:val="007076D9"/>
    <w:rsid w:val="007076FE"/>
    <w:rsid w:val="0071190E"/>
    <w:rsid w:val="00725A2D"/>
    <w:rsid w:val="00727D6E"/>
    <w:rsid w:val="007467F5"/>
    <w:rsid w:val="00746E0E"/>
    <w:rsid w:val="00764379"/>
    <w:rsid w:val="0076579D"/>
    <w:rsid w:val="00766CC7"/>
    <w:rsid w:val="00794CCA"/>
    <w:rsid w:val="007954BA"/>
    <w:rsid w:val="00795BC3"/>
    <w:rsid w:val="00796993"/>
    <w:rsid w:val="007A2261"/>
    <w:rsid w:val="007B06F9"/>
    <w:rsid w:val="007B3122"/>
    <w:rsid w:val="007B3BD0"/>
    <w:rsid w:val="007D155F"/>
    <w:rsid w:val="007D3790"/>
    <w:rsid w:val="007D5C5D"/>
    <w:rsid w:val="007D720A"/>
    <w:rsid w:val="007E5E7E"/>
    <w:rsid w:val="008102F6"/>
    <w:rsid w:val="008142D9"/>
    <w:rsid w:val="00820DE6"/>
    <w:rsid w:val="0082495E"/>
    <w:rsid w:val="00835144"/>
    <w:rsid w:val="0084012C"/>
    <w:rsid w:val="00843BD2"/>
    <w:rsid w:val="00844780"/>
    <w:rsid w:val="00846BE1"/>
    <w:rsid w:val="00861FD5"/>
    <w:rsid w:val="00864005"/>
    <w:rsid w:val="00866FB3"/>
    <w:rsid w:val="00870FFF"/>
    <w:rsid w:val="00881632"/>
    <w:rsid w:val="00885411"/>
    <w:rsid w:val="00890FC3"/>
    <w:rsid w:val="008A4D71"/>
    <w:rsid w:val="008A74D7"/>
    <w:rsid w:val="008B4993"/>
    <w:rsid w:val="008B5A1D"/>
    <w:rsid w:val="008C008F"/>
    <w:rsid w:val="008C0B82"/>
    <w:rsid w:val="008D03E9"/>
    <w:rsid w:val="008D0A15"/>
    <w:rsid w:val="008D0D49"/>
    <w:rsid w:val="008D1EF5"/>
    <w:rsid w:val="008D21F4"/>
    <w:rsid w:val="008D2367"/>
    <w:rsid w:val="008D3E91"/>
    <w:rsid w:val="008D4833"/>
    <w:rsid w:val="008D6A19"/>
    <w:rsid w:val="008F1CBC"/>
    <w:rsid w:val="008F2552"/>
    <w:rsid w:val="008F2A1A"/>
    <w:rsid w:val="009041BD"/>
    <w:rsid w:val="00905F05"/>
    <w:rsid w:val="00907B9F"/>
    <w:rsid w:val="00922A61"/>
    <w:rsid w:val="00923C19"/>
    <w:rsid w:val="00936407"/>
    <w:rsid w:val="0093702B"/>
    <w:rsid w:val="00954019"/>
    <w:rsid w:val="00957CD1"/>
    <w:rsid w:val="009617CA"/>
    <w:rsid w:val="009651A7"/>
    <w:rsid w:val="00965ADD"/>
    <w:rsid w:val="00971B6D"/>
    <w:rsid w:val="00974502"/>
    <w:rsid w:val="00991746"/>
    <w:rsid w:val="009968E3"/>
    <w:rsid w:val="009972B5"/>
    <w:rsid w:val="009A1483"/>
    <w:rsid w:val="009A2E74"/>
    <w:rsid w:val="009A30DB"/>
    <w:rsid w:val="009A5B4A"/>
    <w:rsid w:val="009A6DC5"/>
    <w:rsid w:val="009C05F1"/>
    <w:rsid w:val="009C2D67"/>
    <w:rsid w:val="009C4C11"/>
    <w:rsid w:val="009C685F"/>
    <w:rsid w:val="009D689F"/>
    <w:rsid w:val="009D7060"/>
    <w:rsid w:val="009D75C0"/>
    <w:rsid w:val="009D7BD0"/>
    <w:rsid w:val="009E39A9"/>
    <w:rsid w:val="009E4057"/>
    <w:rsid w:val="009E4DBF"/>
    <w:rsid w:val="009E7EA3"/>
    <w:rsid w:val="009F724B"/>
    <w:rsid w:val="00A01AF0"/>
    <w:rsid w:val="00A10389"/>
    <w:rsid w:val="00A107E3"/>
    <w:rsid w:val="00A15115"/>
    <w:rsid w:val="00A153A8"/>
    <w:rsid w:val="00A169EA"/>
    <w:rsid w:val="00A16AAE"/>
    <w:rsid w:val="00A30682"/>
    <w:rsid w:val="00A3156A"/>
    <w:rsid w:val="00A362F5"/>
    <w:rsid w:val="00A52AF3"/>
    <w:rsid w:val="00A53DC9"/>
    <w:rsid w:val="00A558E3"/>
    <w:rsid w:val="00A57F1A"/>
    <w:rsid w:val="00A609C7"/>
    <w:rsid w:val="00A6186E"/>
    <w:rsid w:val="00A824A4"/>
    <w:rsid w:val="00A8267F"/>
    <w:rsid w:val="00A90F7E"/>
    <w:rsid w:val="00AA23F2"/>
    <w:rsid w:val="00AA6E10"/>
    <w:rsid w:val="00AB1A3A"/>
    <w:rsid w:val="00AB4FDF"/>
    <w:rsid w:val="00AC0229"/>
    <w:rsid w:val="00AC1F67"/>
    <w:rsid w:val="00AD10A6"/>
    <w:rsid w:val="00AD6B58"/>
    <w:rsid w:val="00AE3952"/>
    <w:rsid w:val="00AF61F2"/>
    <w:rsid w:val="00B041F8"/>
    <w:rsid w:val="00B05995"/>
    <w:rsid w:val="00B10EDD"/>
    <w:rsid w:val="00B13370"/>
    <w:rsid w:val="00B13A46"/>
    <w:rsid w:val="00B53FD9"/>
    <w:rsid w:val="00B55932"/>
    <w:rsid w:val="00B774B3"/>
    <w:rsid w:val="00B83482"/>
    <w:rsid w:val="00B84151"/>
    <w:rsid w:val="00B916AD"/>
    <w:rsid w:val="00B93DD6"/>
    <w:rsid w:val="00BC16E4"/>
    <w:rsid w:val="00BC265A"/>
    <w:rsid w:val="00BC6A68"/>
    <w:rsid w:val="00BD6174"/>
    <w:rsid w:val="00BD687D"/>
    <w:rsid w:val="00BE0DF7"/>
    <w:rsid w:val="00BE4BC7"/>
    <w:rsid w:val="00BE5F7B"/>
    <w:rsid w:val="00BF4A9C"/>
    <w:rsid w:val="00BF4C2B"/>
    <w:rsid w:val="00C1023D"/>
    <w:rsid w:val="00C130EF"/>
    <w:rsid w:val="00C21D0D"/>
    <w:rsid w:val="00C31305"/>
    <w:rsid w:val="00C329C8"/>
    <w:rsid w:val="00C5003A"/>
    <w:rsid w:val="00C55874"/>
    <w:rsid w:val="00C56143"/>
    <w:rsid w:val="00C611F4"/>
    <w:rsid w:val="00C7421F"/>
    <w:rsid w:val="00C90A21"/>
    <w:rsid w:val="00CA0135"/>
    <w:rsid w:val="00CA09D9"/>
    <w:rsid w:val="00CA11CF"/>
    <w:rsid w:val="00CA4F2F"/>
    <w:rsid w:val="00CB66D5"/>
    <w:rsid w:val="00CC6763"/>
    <w:rsid w:val="00CD4C1D"/>
    <w:rsid w:val="00CE1B22"/>
    <w:rsid w:val="00CE3D06"/>
    <w:rsid w:val="00CE5AC6"/>
    <w:rsid w:val="00CF41F9"/>
    <w:rsid w:val="00D04DC8"/>
    <w:rsid w:val="00D117CB"/>
    <w:rsid w:val="00D15D93"/>
    <w:rsid w:val="00D25273"/>
    <w:rsid w:val="00D258DB"/>
    <w:rsid w:val="00D2620C"/>
    <w:rsid w:val="00D323DC"/>
    <w:rsid w:val="00D326B8"/>
    <w:rsid w:val="00D32A8B"/>
    <w:rsid w:val="00D33018"/>
    <w:rsid w:val="00D36044"/>
    <w:rsid w:val="00D4084B"/>
    <w:rsid w:val="00D42CFA"/>
    <w:rsid w:val="00D44CD6"/>
    <w:rsid w:val="00D45D4E"/>
    <w:rsid w:val="00D57EF4"/>
    <w:rsid w:val="00D64E7B"/>
    <w:rsid w:val="00D65256"/>
    <w:rsid w:val="00D670F4"/>
    <w:rsid w:val="00D674FA"/>
    <w:rsid w:val="00D7434F"/>
    <w:rsid w:val="00D84F8A"/>
    <w:rsid w:val="00D90564"/>
    <w:rsid w:val="00DA0A91"/>
    <w:rsid w:val="00DA3177"/>
    <w:rsid w:val="00DA46DA"/>
    <w:rsid w:val="00DA7C78"/>
    <w:rsid w:val="00DD38A6"/>
    <w:rsid w:val="00DD4957"/>
    <w:rsid w:val="00DD4E3C"/>
    <w:rsid w:val="00DD5EF5"/>
    <w:rsid w:val="00DE3705"/>
    <w:rsid w:val="00DF1766"/>
    <w:rsid w:val="00DF1A56"/>
    <w:rsid w:val="00DF4142"/>
    <w:rsid w:val="00E11E51"/>
    <w:rsid w:val="00E126D0"/>
    <w:rsid w:val="00E17029"/>
    <w:rsid w:val="00E20F76"/>
    <w:rsid w:val="00E21197"/>
    <w:rsid w:val="00E422AB"/>
    <w:rsid w:val="00E50014"/>
    <w:rsid w:val="00E51079"/>
    <w:rsid w:val="00E55E0C"/>
    <w:rsid w:val="00E647C5"/>
    <w:rsid w:val="00E7175E"/>
    <w:rsid w:val="00E764C7"/>
    <w:rsid w:val="00E91B26"/>
    <w:rsid w:val="00E9272A"/>
    <w:rsid w:val="00E9355F"/>
    <w:rsid w:val="00E97FA6"/>
    <w:rsid w:val="00EB33CF"/>
    <w:rsid w:val="00EB47A1"/>
    <w:rsid w:val="00EB4CE8"/>
    <w:rsid w:val="00EB602D"/>
    <w:rsid w:val="00EB6887"/>
    <w:rsid w:val="00EC33AD"/>
    <w:rsid w:val="00EE391C"/>
    <w:rsid w:val="00EF2373"/>
    <w:rsid w:val="00EF38AB"/>
    <w:rsid w:val="00EF4D32"/>
    <w:rsid w:val="00EF60EB"/>
    <w:rsid w:val="00F07E89"/>
    <w:rsid w:val="00F147E1"/>
    <w:rsid w:val="00F152A8"/>
    <w:rsid w:val="00F211D2"/>
    <w:rsid w:val="00F220E3"/>
    <w:rsid w:val="00F2339C"/>
    <w:rsid w:val="00F25F13"/>
    <w:rsid w:val="00F27AA0"/>
    <w:rsid w:val="00F348A4"/>
    <w:rsid w:val="00F45421"/>
    <w:rsid w:val="00F463BB"/>
    <w:rsid w:val="00F50A1E"/>
    <w:rsid w:val="00F55267"/>
    <w:rsid w:val="00F564EC"/>
    <w:rsid w:val="00F6022D"/>
    <w:rsid w:val="00F66E6A"/>
    <w:rsid w:val="00F67EB3"/>
    <w:rsid w:val="00F71FA1"/>
    <w:rsid w:val="00F84CE3"/>
    <w:rsid w:val="00FA12B9"/>
    <w:rsid w:val="00FA1B6E"/>
    <w:rsid w:val="00FB4ED2"/>
    <w:rsid w:val="00FC3F05"/>
    <w:rsid w:val="00FD780F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3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link w:val="CorpotestoCaratter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34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061AF9"/>
  </w:style>
  <w:style w:type="character" w:customStyle="1" w:styleId="tw4winMark">
    <w:name w:val="tw4winMark"/>
    <w:uiPriority w:val="99"/>
    <w:rsid w:val="0047765C"/>
    <w:rPr>
      <w:rFonts w:ascii="Courier New" w:hAnsi="Courier New"/>
      <w:vanish/>
      <w:color w:val="800080"/>
      <w:vertAlign w:val="subscript"/>
    </w:rPr>
  </w:style>
  <w:style w:type="character" w:customStyle="1" w:styleId="CorpotestoCarattere">
    <w:name w:val="Corpo testo Carattere"/>
    <w:link w:val="Corpotesto"/>
    <w:rsid w:val="00E55E0C"/>
    <w:rPr>
      <w:rFonts w:ascii="Arial" w:eastAsia="Times New Roman" w:hAnsi="Arial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B2707"/>
    <w:pPr>
      <w:keepNext/>
      <w:spacing w:after="0" w:line="240" w:lineRule="auto"/>
      <w:outlineLvl w:val="1"/>
    </w:pPr>
    <w:rPr>
      <w:rFonts w:ascii="Helvetica" w:eastAsia="Times New Roman" w:hAnsi="Helvetica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D1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6C01"/>
    <w:rPr>
      <w:sz w:val="20"/>
      <w:szCs w:val="20"/>
    </w:rPr>
  </w:style>
  <w:style w:type="character" w:styleId="Rimandonotaapidipagina">
    <w:name w:val="footnote reference"/>
    <w:semiHidden/>
    <w:rsid w:val="003F6C01"/>
    <w:rPr>
      <w:vertAlign w:val="superscript"/>
    </w:rPr>
  </w:style>
  <w:style w:type="paragraph" w:styleId="Corpotesto">
    <w:name w:val="Body Text"/>
    <w:basedOn w:val="Normale"/>
    <w:link w:val="CorpotestoCarattere"/>
    <w:rsid w:val="00B13370"/>
    <w:pPr>
      <w:spacing w:after="0" w:line="240" w:lineRule="auto"/>
    </w:pPr>
    <w:rPr>
      <w:rFonts w:ascii="Arial" w:eastAsia="Times New Roman" w:hAnsi="Arial"/>
      <w:b/>
      <w:bCs/>
      <w:szCs w:val="24"/>
    </w:rPr>
  </w:style>
  <w:style w:type="paragraph" w:styleId="Mappadocumento">
    <w:name w:val="Document Map"/>
    <w:basedOn w:val="Normale"/>
    <w:semiHidden/>
    <w:rsid w:val="0099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9972B5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972B5"/>
    <w:rPr>
      <w:sz w:val="16"/>
      <w:szCs w:val="16"/>
    </w:rPr>
  </w:style>
  <w:style w:type="paragraph" w:styleId="Testocommento">
    <w:name w:val="annotation text"/>
    <w:basedOn w:val="Normale"/>
    <w:semiHidden/>
    <w:rsid w:val="00997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972B5"/>
    <w:rPr>
      <w:b/>
      <w:bCs/>
    </w:rPr>
  </w:style>
  <w:style w:type="paragraph" w:styleId="Intestazione">
    <w:name w:val="header"/>
    <w:basedOn w:val="Normale"/>
    <w:rsid w:val="005B270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B2707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sid w:val="00CA013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EF4D3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EF4D32"/>
    <w:rPr>
      <w:rFonts w:ascii="Calibri" w:eastAsia="Calibri" w:hAnsi="Calibri"/>
      <w:lang w:val="en-GB" w:eastAsia="en-US" w:bidi="ar-SA"/>
    </w:rPr>
  </w:style>
  <w:style w:type="character" w:styleId="Rimandonotadichiusura">
    <w:name w:val="endnote reference"/>
    <w:semiHidden/>
    <w:unhideWhenUsed/>
    <w:rsid w:val="00EF4D32"/>
    <w:rPr>
      <w:vertAlign w:val="superscript"/>
    </w:rPr>
  </w:style>
  <w:style w:type="paragraph" w:styleId="Rientrocorpodeltesto">
    <w:name w:val="Body Text Indent"/>
    <w:basedOn w:val="Normale"/>
    <w:rsid w:val="00234EFA"/>
    <w:pPr>
      <w:spacing w:after="120"/>
      <w:ind w:left="283"/>
    </w:pPr>
  </w:style>
  <w:style w:type="paragraph" w:styleId="Corpodeltesto2">
    <w:name w:val="Body Text 2"/>
    <w:basedOn w:val="Normale"/>
    <w:rsid w:val="00234EFA"/>
    <w:pPr>
      <w:spacing w:after="120" w:line="480" w:lineRule="auto"/>
    </w:pPr>
  </w:style>
  <w:style w:type="character" w:styleId="Enfasigrassetto">
    <w:name w:val="Strong"/>
    <w:qFormat/>
    <w:rsid w:val="002C7AD5"/>
    <w:rPr>
      <w:b/>
      <w:bCs/>
    </w:rPr>
  </w:style>
  <w:style w:type="character" w:styleId="Collegamentovisitato">
    <w:name w:val="FollowedHyperlink"/>
    <w:rsid w:val="006D0813"/>
    <w:rPr>
      <w:color w:val="800080"/>
      <w:u w:val="single"/>
    </w:rPr>
  </w:style>
  <w:style w:type="table" w:styleId="Grigliatabella">
    <w:name w:val="Table Grid"/>
    <w:basedOn w:val="Tabellanormale"/>
    <w:rsid w:val="000F5DF0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03B96"/>
    <w:pPr>
      <w:spacing w:before="225" w:after="9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strong1">
    <w:name w:val="strong1"/>
    <w:basedOn w:val="Normale"/>
    <w:rsid w:val="00462C38"/>
    <w:pPr>
      <w:spacing w:after="240" w:line="384" w:lineRule="atLeast"/>
    </w:pPr>
    <w:rPr>
      <w:rFonts w:ascii="Verdana" w:eastAsia="SimSun" w:hAnsi="Verdana"/>
      <w:b/>
      <w:bCs/>
      <w:color w:val="666666"/>
      <w:sz w:val="29"/>
      <w:szCs w:val="29"/>
      <w:lang w:eastAsia="zh-CN" w:bidi="he-IL"/>
    </w:rPr>
  </w:style>
  <w:style w:type="paragraph" w:styleId="Paragrafoelenco">
    <w:name w:val="List Paragraph"/>
    <w:basedOn w:val="Normale"/>
    <w:uiPriority w:val="34"/>
    <w:qFormat/>
    <w:rsid w:val="009A6DC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semiHidden/>
    <w:rsid w:val="00D57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155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061AF9"/>
  </w:style>
  <w:style w:type="character" w:customStyle="1" w:styleId="tw4winMark">
    <w:name w:val="tw4winMark"/>
    <w:uiPriority w:val="99"/>
    <w:rsid w:val="0047765C"/>
    <w:rPr>
      <w:rFonts w:ascii="Courier New" w:hAnsi="Courier New"/>
      <w:vanish/>
      <w:color w:val="800080"/>
      <w:vertAlign w:val="subscript"/>
    </w:rPr>
  </w:style>
  <w:style w:type="character" w:customStyle="1" w:styleId="CorpotestoCarattere">
    <w:name w:val="Corpo testo Carattere"/>
    <w:link w:val="Corpotesto"/>
    <w:rsid w:val="00E55E0C"/>
    <w:rPr>
      <w:rFonts w:ascii="Arial" w:eastAsia="Times New Roman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son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o.epson.com" TargetMode="External"/><Relationship Id="rId17" Type="http://schemas.openxmlformats.org/officeDocument/2006/relationships/hyperlink" Target="http://www.attitud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seppe.turri@attitud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son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son.it" TargetMode="External"/><Relationship Id="rId10" Type="http://schemas.openxmlformats.org/officeDocument/2006/relationships/hyperlink" Target="http://global.epson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ilvia_carena@epso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on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DFF0-BBC0-44D2-98BD-1F8E91A1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Epson Perfection V500 press release</vt:lpstr>
      <vt:lpstr>Epson Perfection V500 press release</vt:lpstr>
    </vt:vector>
  </TitlesOfParts>
  <Company>kaizo</Company>
  <LinksUpToDate>false</LinksUpToDate>
  <CharactersWithSpaces>5460</CharactersWithSpaces>
  <SharedDoc>false</SharedDoc>
  <HLinks>
    <vt:vector size="24" baseType="variant"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http://eco.epson.com/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http://www.epson.eu/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http://global.epson.com/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http://www.epson-europe.com/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Epson Perfection V500 press release</dc:title>
  <dc:creator>Williamson, Katie</dc:creator>
  <cp:lastModifiedBy>Staff</cp:lastModifiedBy>
  <cp:revision>3</cp:revision>
  <cp:lastPrinted>2014-03-17T17:56:00Z</cp:lastPrinted>
  <dcterms:created xsi:type="dcterms:W3CDTF">2014-03-24T11:33:00Z</dcterms:created>
  <dcterms:modified xsi:type="dcterms:W3CDTF">2014-03-24T12:17:00Z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0008000401000000000001023720</vt:lpwstr>
  </property>
</Properties>
</file>